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33303">
        <w:rPr>
          <w:rFonts w:ascii="Times New Roman" w:hAnsi="Times New Roman" w:cs="Times New Roman"/>
          <w:b/>
          <w:sz w:val="40"/>
          <w:szCs w:val="40"/>
        </w:rPr>
        <w:t>феврал</w:t>
      </w:r>
      <w:r w:rsidR="0021495B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33303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303">
              <w:rPr>
                <w:rFonts w:ascii="Times New Roman" w:hAnsi="Times New Roman" w:cs="Times New Roman"/>
                <w:sz w:val="36"/>
                <w:szCs w:val="36"/>
              </w:rPr>
              <w:t>Главное управление государственного строительного надзора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33303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февраля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3330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303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33303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E110DF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233303">
              <w:rPr>
                <w:rFonts w:ascii="Times New Roman" w:hAnsi="Times New Roman" w:cs="Times New Roman"/>
                <w:sz w:val="36"/>
                <w:szCs w:val="36"/>
              </w:rPr>
              <w:t>благоустройства</w:t>
            </w: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3330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3330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303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3330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303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2020-12-02T05:52:00Z</cp:lastPrinted>
  <dcterms:created xsi:type="dcterms:W3CDTF">2021-02-01T14:36:00Z</dcterms:created>
  <dcterms:modified xsi:type="dcterms:W3CDTF">2021-02-01T14:36:00Z</dcterms:modified>
</cp:coreProperties>
</file>